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kern w:val="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第八届湖南省大学生广告艺术设计竞赛暨第九届全国</w:t>
      </w:r>
    </w:p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大学生广告艺术大赛湖南赛区选拔赛</w:t>
      </w:r>
      <w:r>
        <w:rPr>
          <w:rFonts w:hint="eastAsia" w:ascii="宋体" w:hAnsi="宋体"/>
          <w:b/>
          <w:sz w:val="32"/>
          <w:szCs w:val="32"/>
        </w:rPr>
        <w:t>评奖办法</w:t>
      </w:r>
    </w:p>
    <w:p>
      <w:pPr>
        <w:rPr>
          <w:rFonts w:hint="eastAsia" w:ascii="宋体" w:hAnsi="宋体"/>
          <w:sz w:val="24"/>
        </w:rPr>
      </w:pPr>
    </w:p>
    <w:bookmarkEnd w:id="0"/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（湖南省大学生广告艺术设计竞赛组委会2011年4月12日制定，2017年4月10日修订）</w:t>
      </w:r>
    </w:p>
    <w:p>
      <w:pPr>
        <w:rPr>
          <w:rFonts w:hint="eastAsia" w:ascii="宋体" w:hAnsi="宋体"/>
          <w:sz w:val="24"/>
        </w:rPr>
      </w:pPr>
    </w:p>
    <w:p>
      <w:pPr>
        <w:ind w:firstLine="542" w:firstLineChars="22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一、评奖依据</w:t>
      </w:r>
    </w:p>
    <w:p>
      <w:pPr>
        <w:spacing w:line="42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依据《第九届全国大学生广告艺术大赛参赛办法》和《</w:t>
      </w:r>
      <w:r>
        <w:rPr>
          <w:rFonts w:ascii="宋体" w:hAnsi="宋体"/>
          <w:sz w:val="24"/>
        </w:rPr>
        <w:t>湖南省大学生广告艺术</w:t>
      </w:r>
      <w:r>
        <w:rPr>
          <w:rFonts w:hint="eastAsia" w:ascii="宋体" w:hAnsi="宋体"/>
          <w:sz w:val="24"/>
        </w:rPr>
        <w:t>设计竞</w:t>
      </w:r>
      <w:r>
        <w:rPr>
          <w:rFonts w:ascii="宋体" w:hAnsi="宋体"/>
          <w:sz w:val="24"/>
        </w:rPr>
        <w:t>赛章程</w:t>
      </w:r>
      <w:r>
        <w:rPr>
          <w:rFonts w:hint="eastAsia" w:ascii="宋体" w:hAnsi="宋体"/>
          <w:sz w:val="24"/>
        </w:rPr>
        <w:t>》制定本评奖办法，组成评审委员会。</w:t>
      </w:r>
    </w:p>
    <w:p>
      <w:pPr>
        <w:spacing w:line="400" w:lineRule="exact"/>
        <w:ind w:left="105" w:leftChars="50" w:firstLine="470" w:firstLineChars="196"/>
        <w:rPr>
          <w:rFonts w:hint="eastAsia" w:ascii="宋体" w:hAnsi="宋体"/>
          <w:sz w:val="24"/>
        </w:rPr>
      </w:pPr>
    </w:p>
    <w:p>
      <w:pPr>
        <w:ind w:firstLine="542" w:firstLineChars="225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二、评奖原则和标准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400" w:lineRule="exact"/>
        <w:ind w:left="105" w:leftChars="5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1、评奖坚持公平、公正、公开的原则，以质论奖。坚持匿名评审与回避制度。</w:t>
      </w:r>
    </w:p>
    <w:p>
      <w:pPr>
        <w:spacing w:line="400" w:lineRule="exact"/>
        <w:ind w:left="105" w:leftChars="5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2、作品应具有原创性、感染力、实效性及与主题的相关性。各类参赛作品均以原创性为主要标准，遵守《广告法》和国家有关法律、行政法规的规定，符合民族文化传统、公共道德价值、行业规范等要求。</w:t>
      </w:r>
    </w:p>
    <w:p>
      <w:pPr>
        <w:spacing w:line="400" w:lineRule="exact"/>
        <w:ind w:left="105" w:leftChars="50" w:firstLine="482" w:firstLineChars="200"/>
        <w:rPr>
          <w:rFonts w:hint="eastAsia" w:ascii="宋体" w:hAnsi="宋体"/>
          <w:b/>
          <w:sz w:val="24"/>
        </w:rPr>
      </w:pPr>
    </w:p>
    <w:p>
      <w:pPr>
        <w:spacing w:line="400" w:lineRule="exact"/>
        <w:ind w:left="105" w:leftChars="50"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三、评审委员会组成</w:t>
      </w:r>
    </w:p>
    <w:p>
      <w:pPr>
        <w:spacing w:line="400" w:lineRule="exact"/>
        <w:ind w:left="105" w:leftChars="5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1、评审委员会由20人组成，其中学界占60%，业界占40%。</w:t>
      </w:r>
    </w:p>
    <w:p>
      <w:pPr>
        <w:spacing w:line="400" w:lineRule="exact"/>
        <w:ind w:left="105" w:leftChars="5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2、评审委员会人员基本要求：一是具有副教授以上职称或博士学位；二是具有丰富的实际工作经验，公道正派；三是工作责任心强，必须保证评审时及时到位，全程参与。</w:t>
      </w:r>
    </w:p>
    <w:p>
      <w:pPr>
        <w:spacing w:line="400" w:lineRule="exact"/>
        <w:ind w:left="105" w:leftChars="5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3、评审委员会来源：一是从往届评委中遴选（原则上不超过三分之二），二是各参赛学校推荐。</w:t>
      </w:r>
    </w:p>
    <w:p>
      <w:pPr>
        <w:spacing w:line="400" w:lineRule="exact"/>
        <w:ind w:firstLine="570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四、奖项设置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本次竞赛</w:t>
      </w:r>
      <w:r>
        <w:rPr>
          <w:rFonts w:hint="eastAsia" w:ascii="宋体" w:hAnsi="宋体"/>
          <w:sz w:val="24"/>
        </w:rPr>
        <w:t>参赛作品方面</w:t>
      </w:r>
      <w:r>
        <w:rPr>
          <w:rFonts w:ascii="宋体" w:hAnsi="宋体"/>
          <w:sz w:val="24"/>
        </w:rPr>
        <w:t>设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种奖励等级：一等奖</w:t>
      </w:r>
      <w:r>
        <w:rPr>
          <w:rFonts w:hint="eastAsia" w:ascii="宋体" w:hAnsi="宋体"/>
          <w:sz w:val="24"/>
        </w:rPr>
        <w:t>（占参赛作品总数2-3%）</w:t>
      </w:r>
      <w:r>
        <w:rPr>
          <w:rFonts w:ascii="宋体" w:hAnsi="宋体"/>
          <w:sz w:val="24"/>
        </w:rPr>
        <w:t>、二等奖</w:t>
      </w:r>
      <w:r>
        <w:rPr>
          <w:rFonts w:hint="eastAsia" w:ascii="宋体" w:hAnsi="宋体"/>
          <w:sz w:val="24"/>
        </w:rPr>
        <w:t>（4-6%）</w:t>
      </w:r>
      <w:r>
        <w:rPr>
          <w:rFonts w:ascii="宋体" w:hAnsi="宋体"/>
          <w:sz w:val="24"/>
        </w:rPr>
        <w:t>、三等奖</w:t>
      </w:r>
      <w:r>
        <w:rPr>
          <w:rFonts w:hint="eastAsia" w:ascii="宋体" w:hAnsi="宋体"/>
          <w:sz w:val="24"/>
        </w:rPr>
        <w:t>（8-10%）和优秀奖（12-16%）</w:t>
      </w:r>
      <w:r>
        <w:rPr>
          <w:rFonts w:ascii="宋体" w:hAnsi="宋体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本次竞赛</w:t>
      </w:r>
      <w:r>
        <w:rPr>
          <w:rFonts w:hint="eastAsia" w:ascii="宋体" w:hAnsi="宋体"/>
          <w:sz w:val="24"/>
        </w:rPr>
        <w:t>组织方面</w:t>
      </w:r>
      <w:r>
        <w:rPr>
          <w:rFonts w:ascii="宋体" w:hAnsi="宋体"/>
          <w:sz w:val="24"/>
        </w:rPr>
        <w:t>设优秀组织奖，颁发给竞赛组织工作中成绩突出的</w:t>
      </w:r>
      <w:r>
        <w:rPr>
          <w:rFonts w:hint="eastAsia" w:ascii="宋体" w:hAnsi="宋体"/>
          <w:sz w:val="24"/>
        </w:rPr>
        <w:t>高校（占参赛学校总数10%）</w:t>
      </w:r>
      <w:r>
        <w:rPr>
          <w:rFonts w:ascii="宋体" w:hAnsi="宋体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参评优秀组织奖的基本条件：学校组织了校内赛；提交到分赛区的作品不少于80件；竞赛成绩排在同内参赛学校的35％范围内；组织工作出色。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优秀组织奖的评选程序：A、依据评选条件，湖南分赛区秘书处提出入选初步名单；B、湖南分赛区评审委员会评审确定。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3、为体现教育竞赛的特点，激励各层次学生的参与热情，大赛设本科组与专科高职组，分别评奖，奖项与比例相同。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ascii="宋体" w:hAnsi="宋体"/>
          <w:sz w:val="24"/>
        </w:rPr>
        <w:t>获</w:t>
      </w:r>
      <w:r>
        <w:rPr>
          <w:rFonts w:hint="eastAsia" w:ascii="宋体" w:hAnsi="宋体"/>
          <w:sz w:val="24"/>
        </w:rPr>
        <w:t>奖单位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个人</w:t>
      </w:r>
      <w:r>
        <w:rPr>
          <w:rFonts w:ascii="宋体" w:hAnsi="宋体"/>
          <w:sz w:val="24"/>
        </w:rPr>
        <w:t>由</w:t>
      </w:r>
      <w:r>
        <w:rPr>
          <w:rFonts w:hint="eastAsia" w:ascii="宋体" w:hAnsi="宋体"/>
          <w:sz w:val="24"/>
        </w:rPr>
        <w:t>湖南省教育厅</w:t>
      </w:r>
      <w:r>
        <w:rPr>
          <w:rFonts w:ascii="宋体" w:hAnsi="宋体"/>
          <w:sz w:val="24"/>
        </w:rPr>
        <w:t>颁发获奖证书</w:t>
      </w:r>
      <w:r>
        <w:rPr>
          <w:rFonts w:hint="eastAsia" w:ascii="宋体" w:hAnsi="宋体"/>
          <w:sz w:val="24"/>
        </w:rPr>
        <w:t>。在湖南赛区被评上优秀奖以上的作品，由湖南赛区报送参加全国大赛总决赛评奖。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5、为了鼓励更多院校与学生参赛，对奖项等做出如下限制：在各院校报送湖南赛区的作品中，每个学校的获奖作品不超过30项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含优秀奖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。每个学生参加的作品获奖不超过3项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含优秀奖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6、如果一个参赛学校报送作品在30件以上，而获奖作品达不到三等奖1项，优秀奖2项，可从该校没有获奖作品中选出比较优秀的作品补足达到三等奖1项，优秀奖2项。</w:t>
      </w:r>
    </w:p>
    <w:p>
      <w:pPr>
        <w:spacing w:line="400" w:lineRule="exact"/>
        <w:ind w:firstLine="570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57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五、评奖程序</w:t>
      </w:r>
    </w:p>
    <w:p>
      <w:pPr>
        <w:spacing w:line="400" w:lineRule="exact"/>
        <w:ind w:firstLine="588" w:firstLineChars="2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1、评审工作分两阶段进行。第一阶段为评审阶段，由评审委员会评出各个类别的奖励项目与等级。第二阶段为异议阶段，评审结果在教育厅网站上公示，接受社会监督。</w:t>
      </w:r>
    </w:p>
    <w:p>
      <w:pPr>
        <w:spacing w:line="400" w:lineRule="exact"/>
        <w:ind w:firstLine="588" w:firstLineChars="2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2、评审委员会采取集体评议、评委投票方式，对参赛作品进行评审。</w:t>
      </w:r>
    </w:p>
    <w:p>
      <w:pPr>
        <w:spacing w:line="400" w:lineRule="exact"/>
        <w:ind w:firstLine="588" w:firstLineChars="245"/>
        <w:rPr>
          <w:rFonts w:hint="eastAsia" w:ascii="宋体" w:hAnsi="宋体"/>
          <w:sz w:val="24"/>
        </w:rPr>
      </w:pPr>
    </w:p>
    <w:p>
      <w:pPr>
        <w:spacing w:line="400" w:lineRule="exact"/>
        <w:ind w:firstLine="57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六、异议及处理</w:t>
      </w:r>
    </w:p>
    <w:p>
      <w:pPr>
        <w:spacing w:line="400" w:lineRule="exact"/>
        <w:ind w:firstLine="588" w:firstLineChars="2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评审中，如评委对评奖工作有重要动议，须报评审委员会主任同意，经举手表决达到三分之二以上评委同意后方可执行。</w:t>
      </w:r>
    </w:p>
    <w:p>
      <w:pPr>
        <w:spacing w:line="400" w:lineRule="exact"/>
        <w:ind w:firstLine="570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57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七、评审纪律</w:t>
      </w:r>
    </w:p>
    <w:p>
      <w:pPr>
        <w:spacing w:line="40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1、全体评委都应遵循公平公正原则，不徇私情、不拉票、不诱导其他评委，严格按照评奖标准投票。</w:t>
      </w:r>
    </w:p>
    <w:p>
      <w:pPr>
        <w:spacing w:line="40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2、评审过程中，评委均不得翻看、查找作品的作者情况；评奖结束后，组委会可对评委公开作者情况，但在正式公示前，任何评委和工作人员均不得公开获奖情况。</w:t>
      </w:r>
    </w:p>
    <w:p>
      <w:pPr>
        <w:spacing w:line="40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3、评审过程中，如出现有争议的作品，该作品作者所在学校的评委应自动回避，但有投票权。</w:t>
      </w:r>
    </w:p>
    <w:p>
      <w:pPr>
        <w:spacing w:line="40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4、评委对评奖的有关情况须严格保密，不得泄露作品评议情况，特别是有关争议情况。</w:t>
      </w:r>
    </w:p>
    <w:p>
      <w:pPr>
        <w:spacing w:line="400" w:lineRule="exact"/>
        <w:ind w:firstLine="3080" w:firstLineChars="1100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     </w:t>
      </w:r>
      <w:r>
        <w:rPr>
          <w:rFonts w:hint="eastAsia" w:ascii="宋体" w:hAnsi="宋体"/>
          <w:sz w:val="24"/>
        </w:rPr>
        <w:t>第八届湖南省大学生广告艺术设计竞赛组委会</w:t>
      </w:r>
    </w:p>
    <w:p>
      <w:pPr>
        <w:jc w:val="right"/>
      </w:pPr>
      <w:r>
        <w:rPr>
          <w:rFonts w:hint="eastAsia" w:ascii="宋体" w:hAnsi="宋体"/>
          <w:sz w:val="24"/>
        </w:rPr>
        <w:t>二〇一七 年 四 月十日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E4166"/>
    <w:rsid w:val="4B1E4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2017-04-14T03:24:00Z</dcterms:created>
  <dc:creator>Administrator</dc:creator>
  <cp:lastModifiedBy>Administrator</cp:lastModifiedBy>
  <dcterms:modified xsi:type="dcterms:W3CDTF">2017-04-14T03:24:37Z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